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30784">
      <w:pPr>
        <w:spacing w:line="288" w:lineRule="auto"/>
        <w:ind w:firstLine="1280" w:firstLineChars="400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外语外贸学院“万象之旅”国际文化节</w:t>
      </w:r>
    </w:p>
    <w:p w14:paraId="0FE4CC49">
      <w:pPr>
        <w:spacing w:line="288" w:lineRule="auto"/>
        <w:ind w:firstLine="1280" w:firstLineChars="400"/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采购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需求</w:t>
      </w:r>
    </w:p>
    <w:bookmarkEnd w:id="0"/>
    <w:p w14:paraId="247FFAAE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4E2E68AC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一、项目基本内容</w:t>
      </w:r>
    </w:p>
    <w:p w14:paraId="1F7B752C">
      <w:pPr>
        <w:spacing w:line="360" w:lineRule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场景搭建内容</w:t>
      </w:r>
    </w:p>
    <w:p w14:paraId="6FD779E7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（1）选用的资料、图片等素材画面应清楚，对于历史资料、图片应进行再加工。选用的资料、图片等素材应注明素材来源及原始信息。</w:t>
      </w:r>
    </w:p>
    <w:p w14:paraId="6F48FD88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需要7个具有各国特色的摊位，要求有国家特色，无政治争议</w:t>
      </w:r>
      <w:r>
        <w:rPr>
          <w:rFonts w:hint="eastAsia" w:ascii="微软雅黑" w:hAnsi="微软雅黑" w:eastAsia="微软雅黑" w:cs="微软雅黑"/>
          <w:sz w:val="24"/>
          <w:szCs w:val="24"/>
        </w:rPr>
        <w:t>。</w:t>
      </w:r>
    </w:p>
    <w:p w14:paraId="25356D47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摊位展台需要高度在180cm以上，桌面单个桌面长度在100cm以上</w:t>
      </w:r>
      <w:r>
        <w:rPr>
          <w:rFonts w:hint="eastAsia" w:ascii="微软雅黑" w:hAnsi="微软雅黑" w:eastAsia="微软雅黑" w:cs="微软雅黑"/>
          <w:sz w:val="24"/>
          <w:szCs w:val="24"/>
        </w:rPr>
        <w:t>。</w:t>
      </w:r>
    </w:p>
    <w:p w14:paraId="1A4E561B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摊位展台需要有文化简介，标志性文化体验内容，活动体验物资需公司采购</w:t>
      </w:r>
      <w:r>
        <w:rPr>
          <w:rFonts w:hint="eastAsia" w:ascii="微软雅黑" w:hAnsi="微软雅黑" w:eastAsia="微软雅黑" w:cs="微软雅黑"/>
          <w:sz w:val="24"/>
          <w:szCs w:val="24"/>
        </w:rPr>
        <w:t>。</w:t>
      </w:r>
    </w:p>
    <w:p w14:paraId="499E2563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展台内容要求</w:t>
      </w:r>
    </w:p>
    <w:p w14:paraId="7F7BF875">
      <w:pPr>
        <w:spacing w:line="360" w:lineRule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7个展台内需要包括中国、日本、英国、法国、德国五个国家的相关内容，另外两个展台可以协商主题国家；</w:t>
      </w:r>
    </w:p>
    <w:p w14:paraId="2811484C">
      <w:pPr>
        <w:spacing w:line="360" w:lineRule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展台活动设计需要具有国家特点，师生互动性，能够体现出“国际文化交流”的特点；</w:t>
      </w:r>
    </w:p>
    <w:p w14:paraId="6C5C78E2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文化介绍与活动设计需要符合新时代习近平中国特色社会主义思想，无政治争议，无不良影响；</w:t>
      </w:r>
    </w:p>
    <w:p w14:paraId="01861D7F">
      <w:pPr>
        <w:spacing w:line="360" w:lineRule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</w:p>
    <w:p w14:paraId="313A26CF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二、</w:t>
      </w:r>
      <w:r>
        <w:rPr>
          <w:rFonts w:hint="eastAsia" w:ascii="微软雅黑" w:hAnsi="微软雅黑" w:eastAsia="微软雅黑" w:cs="微软雅黑"/>
          <w:sz w:val="24"/>
          <w:szCs w:val="24"/>
        </w:rPr>
        <w:t>交货日期：合同签订后30个工作日内。</w:t>
      </w:r>
    </w:p>
    <w:p w14:paraId="4C015080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三、</w:t>
      </w:r>
      <w:r>
        <w:rPr>
          <w:rFonts w:hint="eastAsia" w:ascii="微软雅黑" w:hAnsi="微软雅黑" w:eastAsia="微软雅黑" w:cs="微软雅黑"/>
          <w:sz w:val="24"/>
          <w:szCs w:val="24"/>
        </w:rPr>
        <w:t>交货地点：甲方指定地点。</w:t>
      </w:r>
    </w:p>
    <w:p w14:paraId="07715790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四</w:t>
      </w:r>
      <w:r>
        <w:rPr>
          <w:rFonts w:hint="eastAsia" w:ascii="微软雅黑" w:hAnsi="微软雅黑" w:eastAsia="微软雅黑" w:cs="微软雅黑"/>
          <w:sz w:val="24"/>
          <w:szCs w:val="24"/>
        </w:rPr>
        <w:t>、价格合理性</w:t>
      </w:r>
    </w:p>
    <w:p w14:paraId="6BAD7084"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投标单位</w:t>
      </w:r>
      <w:r>
        <w:rPr>
          <w:rFonts w:hint="eastAsia" w:ascii="微软雅黑" w:hAnsi="微软雅黑" w:eastAsia="微软雅黑" w:cs="微软雅黑"/>
          <w:sz w:val="24"/>
          <w:szCs w:val="24"/>
        </w:rPr>
        <w:t>应根据其报价的合理性进行报价，不得存在虚高或恶意低价竞争等情况。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投标单位</w:t>
      </w:r>
      <w:r>
        <w:rPr>
          <w:rFonts w:hint="eastAsia" w:ascii="微软雅黑" w:hAnsi="微软雅黑" w:eastAsia="微软雅黑" w:cs="微软雅黑"/>
          <w:sz w:val="24"/>
          <w:szCs w:val="24"/>
        </w:rPr>
        <w:t>应提供详细的报价清单，包括材料费、人工费、税费等各项费用。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校方</w:t>
      </w:r>
      <w:r>
        <w:rPr>
          <w:rFonts w:hint="eastAsia" w:ascii="微软雅黑" w:hAnsi="微软雅黑" w:eastAsia="微软雅黑" w:cs="微软雅黑"/>
          <w:sz w:val="24"/>
          <w:szCs w:val="24"/>
        </w:rPr>
        <w:t>将根据报价的合理性、印刷质量和交货时间等因素综合考虑选择合适的供应商。</w:t>
      </w:r>
    </w:p>
    <w:p w14:paraId="5409A1FC"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</w:p>
    <w:p w14:paraId="6C83DB0B"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</w:p>
    <w:p w14:paraId="79758B5D">
      <w:pPr>
        <w:rPr>
          <w:rFonts w:hint="eastAsia"/>
          <w:lang w:val="en-US" w:eastAsia="zh-CN"/>
        </w:rPr>
      </w:pPr>
    </w:p>
    <w:p w14:paraId="3847F872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2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FF1D23"/>
    <w:rsid w:val="F6FF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beforeLines="0" w:after="0" w:afterLines="0" w:line="240" w:lineRule="auto"/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2024-11-20T09:23:00Z</dcterms:created>
  <dc:creator>阿觉</dc:creator>
  <cp:lastModifiedBy>阿觉</cp:lastModifiedBy>
  <dcterms:modified xsi:type="dcterms:W3CDTF">2024-11-20T09:35:52Z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2D29FA83FC70DF2F293A3D67254759B4_41</vt:lpwstr>
  </property>
</Properties>
</file>